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EF" w:rsidRPr="00F123EF" w:rsidRDefault="00F123EF" w:rsidP="00F123E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1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Безпечне суспільство – це наша спільна відповідальність. Рекомендації психолога вчителям, учням, батькам. Як розпізнати насильство, етапи дій. Як попередити насильницьку поведінку.</w:t>
      </w:r>
    </w:p>
    <w:p w:rsidR="00545B96" w:rsidRDefault="00545B96" w:rsidP="00F123E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F12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сесвітня організація охорони здоров’я визначає насильство як «навмисне застосування фізичної сили або влади, здійснене або у вигляді загрози, направлене проти себе, проти іншої особи, групи осіб або спільноти, результатом якого є (або є висока вірогідність цього) тілесні ушкодження, смерть, психологічна травма, відхилення в розвитку або різного роду збиток».</w:t>
      </w:r>
    </w:p>
    <w:p w:rsidR="00545B96" w:rsidRPr="00545B96" w:rsidRDefault="00545B96" w:rsidP="00F123E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5B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«16 днів проти насильства»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45B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45B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 нагода ще раз нагадати громадськості про існування цих проблем у суспільстві, підвищити рівень обізнаності людей щодо усіх форм насильст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ва, продовжити процес створення </w:t>
      </w:r>
      <w:r w:rsidRPr="00545B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недискримінаційного простору для життя, розвитку і професійного зростання кожної людини.</w:t>
      </w:r>
    </w:p>
    <w:p w:rsidR="00545B96" w:rsidRPr="00545B96" w:rsidRDefault="00545B96" w:rsidP="00F2313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45B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РЕКОМЕНДАЦІЇ ВЧИТЕЛЯМ. Як розпізнати насилля? Що робити, якщо учень є жертвою насилля?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додатку до листа Міністерства освіти і науки</w:t>
      </w:r>
      <w:r w:rsid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28.10.14 №1/9-557 н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аводиться перелік ознак, які можуть вказувати на жорстоке поводження з дитиною та потребують негайного реагування.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Ознаками  психологічного насильства можуть бути: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замкнутість, тривожність, страх, або навпаки, демонстрація повної відсутності страху, ризикована, зухвала поведінка;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неврівноважена поведінка;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агресивність,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напади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люті, схильність до руйнації, нищення, насильства;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уповільнене мовлення, нездатність до навчання, відсутність знань відповідно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віку (наприклад, невміння читати, писати, рахувати);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«маленького дорослого» (надмірна зрілість та відповідальність);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уникання однолітків, бажання спілкуватися та гратися зі значно молодшими дітьми;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занижена самооцінка, наявність почуття провини;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 стомлюваність, знижена спроможність до концентрації уваги;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 страху перед появою батькі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та/або необхідністю йти додому, небажання йти додому;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 до «мандрів», бродяжництва;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депресивні розлади;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 самогубства;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 алкоголю, наркотичних речовин;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стресоподібних розладі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психіки, психосоматичних хвороб;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насильство стосовно тварин чи інших живих істот;</w:t>
      </w:r>
    </w:p>
    <w:p w:rsidR="00F23133" w:rsidRPr="00D15C3B" w:rsidRDefault="00F23133" w:rsidP="00F23133">
      <w:pPr>
        <w:numPr>
          <w:ilvl w:val="0"/>
          <w:numId w:val="1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приналежність батьків, осіб, які їх замінюють, до деструктивних </w:t>
      </w:r>
      <w:proofErr w:type="gramStart"/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рел</w:t>
      </w:r>
      <w:proofErr w:type="gramEnd"/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ігійних сект.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Ознаками фізичного насильства можуть бути: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дитини, що батьки, інші члени сім’ї застосовують до неї, або іншої дитини фізичне насильство, погрожують вигнати з дому, перемістити до іншого місця проживання (віддати до інтернатного закладу, влаштувати до лікарні, помешкання інших родичів тощо), про наявність небезпеки з боку тварин, що утримуються у неї вдома;</w:t>
      </w:r>
      <w:proofErr w:type="gramEnd"/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прагнення дитини приховати травми та обставини їх отримання (відмова дитини </w:t>
      </w:r>
      <w:r w:rsid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 одяг,</w:t>
      </w:r>
      <w:r w:rsidR="00D1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сезону);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зміщення суглобів (вивихи), переломи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істок, гематоми, подряпини;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синці на тих частинах тіла, на яких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повинні з’являтися, коли дитина грається (наприклад, на щоках, очах, губах, вухах, сідницях, передпліччях, стегнах, кінчиках пальців тощо);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рвані рани і переломи в області обличчя, травматична втрата зубі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 ока (крововиливи, відшарування сітківки тощо);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забиті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 на тілі, голові або сідницях, які мають виразні контури предмета (наприклад, пряжки ременя, лозини);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скарги дитини на головний біль, біль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і, зовнішні запалення органів сечовивідної і статевої систем;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 і синці у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фазах загоєння на різних частинах тіла (наприклад, на спині та грудях одночасно);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укусів;</w:t>
      </w:r>
    </w:p>
    <w:p w:rsidR="00F23133" w:rsidRPr="00D15C3B" w:rsidRDefault="00F23133" w:rsidP="00F23133">
      <w:pPr>
        <w:numPr>
          <w:ilvl w:val="0"/>
          <w:numId w:val="2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незвичні опіки (цигаркою або гарячим посудом).</w:t>
      </w:r>
    </w:p>
    <w:p w:rsidR="00F23133" w:rsidRPr="00D15C3B" w:rsidRDefault="00F23133" w:rsidP="00545B96">
      <w:pPr>
        <w:shd w:val="clear" w:color="auto" w:fill="FFFFFF"/>
        <w:spacing w:after="0" w:line="234" w:lineRule="atLeast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Ознаками економічного насил</w:t>
      </w: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val="uk-UA" w:eastAsia="ru-RU"/>
        </w:rPr>
        <w:t>ля</w:t>
      </w: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, занедбання дитини можуть бути:</w:t>
      </w:r>
      <w:r w:rsidRPr="00D15C3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 голодування через нестачу їжі;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 дитини в значній мі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 відповідає її віковій нормі (за визначенням медичного працівника);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запізнення до школи, брудний одяг, одягання не за погодою;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занять у школі;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втомлений і хворобливий вигляд;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занедбаність;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нестача необхідного медичного лікування (дитину не водять до лікаря), неліковані зуби;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залишення дитини батьками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наглядом незнайомих осіб (в тому числі, які перебувають у стані алкогольного або наркотичного сп’яніння);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залишення дитини дошкільного віку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догляду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впродовж тривалого часу як у помешканні, так і на вулиці, в тому числі із сторонніми особами;  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відсутність іграшок, книжок, розваг тощо;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антисанітарні умови проживання, відсутність постільної білизни (або постільна білизна рвана та брудна), засобів гі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нігті, волосся у дитини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нестрижен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 і брудні;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дитини постійні інфекції, спричинені браком гі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дитини до  трудової діяльності (з порушенням чинного законодавства);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жебраку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втікає з дому;</w:t>
      </w:r>
    </w:p>
    <w:p w:rsidR="00F23133" w:rsidRPr="00D15C3B" w:rsidRDefault="00F23133" w:rsidP="00F23133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відставання дитини в розвитку (фізичному, емоційному розвитку): розвитку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ібної моторики, пізнавальних здібностей, соціальних навичок та навичо</w:t>
      </w:r>
      <w:r w:rsid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міжособистісного спілкування)</w:t>
      </w:r>
      <w:r w:rsidR="00D1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Ознаками сексуального насильства можуть бути: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знання термінології та жаргону, зазвичай не властивих дітям відповідного віку;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захворювання, що передаються статевим шляхом;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синдром «брудного тіла»: постійне настирливе перебування у ванній, </w:t>
      </w:r>
      <w:proofErr w:type="gramStart"/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ід душем;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 контактів з ровесниками;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дитяча або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ідліткова проституція;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вагітність;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 сексуальних злочинів;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сексуальні домагання до дітей,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ідлітків, дорослих;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нерозбірлива та/або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сексуальна поведінка;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та реалізація дитиною сексуальних сценаріїв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іграх за допомогою іграшок та ляльок;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догляду за собою;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чолові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ів, конкретних людей;</w:t>
      </w:r>
    </w:p>
    <w:p w:rsidR="00F23133" w:rsidRPr="00D15C3B" w:rsidRDefault="00F23133" w:rsidP="00F23133">
      <w:pPr>
        <w:numPr>
          <w:ilvl w:val="0"/>
          <w:numId w:val="4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синці на внутрішній стороні стегон, на грудях і сідницях, людські укуси.</w:t>
      </w:r>
    </w:p>
    <w:p w:rsidR="00F23133" w:rsidRPr="00D15C3B" w:rsidRDefault="00F23133" w:rsidP="00545B96">
      <w:pPr>
        <w:shd w:val="clear" w:color="auto" w:fill="FFFFFF"/>
        <w:spacing w:before="100" w:beforeAutospacing="1" w:line="23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Рекомендації щодо взаємодії з дитиною, яка повідомляє про насильство над нею </w:t>
      </w:r>
      <w:r w:rsidRPr="00D1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D1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D1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1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</w:t>
      </w:r>
      <w:proofErr w:type="gramEnd"/>
      <w:r w:rsidRPr="00D1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рекомендацій спеціального комітету з насильства над дітьми Канади)</w:t>
      </w:r>
    </w:p>
    <w:p w:rsidR="00F23133" w:rsidRPr="00545B96" w:rsidRDefault="00F23133" w:rsidP="00F23133">
      <w:pPr>
        <w:shd w:val="clear" w:color="auto" w:fill="FFFFFF"/>
        <w:spacing w:after="0" w:line="234" w:lineRule="atLeast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5B96">
        <w:rPr>
          <w:rFonts w:ascii="Times New Roman" w:eastAsia="Times New Roman" w:hAnsi="Times New Roman" w:cs="Times New Roman"/>
          <w:b/>
          <w:i/>
          <w:iCs/>
          <w:spacing w:val="-7"/>
          <w:sz w:val="28"/>
          <w:lang w:eastAsia="ru-RU"/>
        </w:rPr>
        <w:t>Якщо дитина розповідає вам про насильство: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Поставтеся до дитини серйозно.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 зберігати спокій.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Заспокойте та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ідтримайте дитину словами:</w:t>
      </w:r>
    </w:p>
    <w:p w:rsidR="00F23133" w:rsidRPr="00D15C3B" w:rsidRDefault="00F23133" w:rsidP="00F231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ти мені сказала. Ти правильно зробила»;</w:t>
      </w:r>
    </w:p>
    <w:p w:rsidR="00F23133" w:rsidRPr="00D15C3B" w:rsidRDefault="00F23133" w:rsidP="00F231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«Ти в цьому </w:t>
      </w:r>
      <w:proofErr w:type="gramStart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винна</w:t>
      </w:r>
      <w:proofErr w:type="gramEnd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»;</w:t>
      </w:r>
    </w:p>
    <w:p w:rsidR="00F23133" w:rsidRPr="00D15C3B" w:rsidRDefault="00F23133" w:rsidP="00F231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ти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потрапила в таку ситуацію, це трапляється також і з іншими дітьми»;</w:t>
      </w:r>
    </w:p>
    <w:p w:rsidR="00F23133" w:rsidRPr="00D15C3B" w:rsidRDefault="00F23133" w:rsidP="00F23133">
      <w:pPr>
        <w:numPr>
          <w:ilvl w:val="0"/>
          <w:numId w:val="6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«Мені треба сказати декому (практичному психологу (</w:t>
      </w:r>
      <w:proofErr w:type="gramStart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</w:t>
      </w:r>
      <w:proofErr w:type="gramEnd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іальному педагогові, директору навчального закладу, заступнику директора) </w:t>
      </w:r>
      <w:r w:rsid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 те, що це трапилося. Він</w:t>
      </w:r>
      <w:r w:rsidR="00D15C3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/</w:t>
      </w:r>
      <w:proofErr w:type="gramStart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вони</w:t>
      </w:r>
      <w:proofErr w:type="gramEnd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захочуть задати тобі кілька </w:t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запитань. Вони допоможуть зробити так, щоб ти почувала себе у безпеці» </w:t>
      </w:r>
      <w:r w:rsid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(Пам’ятайте, </w:t>
      </w:r>
      <w:r w:rsidR="00D15C3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</w:t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можете показати дитині, що ви розумієте її почуття з цього </w:t>
      </w: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приводу, але </w:t>
      </w:r>
      <w:proofErr w:type="gramStart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 не</w:t>
      </w:r>
      <w:proofErr w:type="gramEnd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повинні залишати дитині вибору.) Скажіть дитині: «Бу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вають такі секрети, які не можна зберігати, якщо тобі зробили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Не думайте, що дитина обов’язково ненавидить свого кривдника або </w:t>
      </w:r>
      <w:r w:rsidRPr="00D15C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гнівається на нього (він може виявитися членом родини, батьком або опікуном).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Терпляче відповідайте на питання та розвіюйте тривоги дитини.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Стежте за тим, аби не давати обіцянок, які </w:t>
      </w:r>
      <w:proofErr w:type="gramStart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 не</w:t>
      </w:r>
      <w:proofErr w:type="gramEnd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зможете виконати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(наприклад: «Твоя мама не засмутиться» або «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тим, хто тебе скривдив, нічого не зроблять»).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i/>
          <w:iCs/>
          <w:spacing w:val="-7"/>
          <w:sz w:val="28"/>
          <w:lang w:eastAsia="ru-RU"/>
        </w:rPr>
        <w:t> </w:t>
      </w:r>
    </w:p>
    <w:p w:rsidR="00F23133" w:rsidRPr="00545B96" w:rsidRDefault="00F23133" w:rsidP="00545B96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5B96">
        <w:rPr>
          <w:rFonts w:ascii="Times New Roman" w:eastAsia="Times New Roman" w:hAnsi="Times New Roman" w:cs="Times New Roman"/>
          <w:b/>
          <w:i/>
          <w:iCs/>
          <w:spacing w:val="-7"/>
          <w:sz w:val="28"/>
          <w:lang w:eastAsia="ru-RU"/>
        </w:rPr>
        <w:t>Якщо дитина говорить про це в класі: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Покажіть, що ви прийняли це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відома, наприклад: «Це дуже серйозно. Дава</w:t>
      </w:r>
      <w:r w:rsid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 з тобою поговоримо про це»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Організуйте якнайшвидше розмову з дитиною наодинці (наприклад, на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найближчій перерві,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перерви на обід).</w:t>
      </w:r>
    </w:p>
    <w:p w:rsidR="00F23133" w:rsidRPr="00D15C3B" w:rsidRDefault="00F23133" w:rsidP="00545B96">
      <w:pPr>
        <w:shd w:val="clear" w:color="auto" w:fill="FFFFFF"/>
        <w:spacing w:before="228" w:after="0" w:line="23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bCs/>
          <w:spacing w:val="-8"/>
          <w:sz w:val="28"/>
          <w:lang w:eastAsia="ru-RU"/>
        </w:rPr>
        <w:t xml:space="preserve">Рекомендації щодо </w:t>
      </w:r>
      <w:proofErr w:type="gramStart"/>
      <w:r w:rsidRPr="00D15C3B">
        <w:rPr>
          <w:rFonts w:ascii="Times New Roman" w:eastAsia="Times New Roman" w:hAnsi="Times New Roman" w:cs="Times New Roman"/>
          <w:b/>
          <w:bCs/>
          <w:spacing w:val="-8"/>
          <w:sz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b/>
          <w:bCs/>
          <w:spacing w:val="-8"/>
          <w:sz w:val="28"/>
          <w:lang w:eastAsia="ru-RU"/>
        </w:rPr>
        <w:t>ідтримки дитини в учнівському колективі після розкриття випадку насильства</w:t>
      </w:r>
      <w:r w:rsidRPr="00D15C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(на основі рекомендацій спеціального комітету з насильства над дітьми Канади)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 </w:t>
      </w:r>
    </w:p>
    <w:p w:rsidR="00F23133" w:rsidRPr="00D15C3B" w:rsidRDefault="00F23133" w:rsidP="00545B96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Ви можете допомогти дитині, забезпечуючи наступне: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Нормальність: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 нормальний статус дитини в класі.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Інтимність: виражайте у доречний спосіб. Не вирішуйте за дитину, що вона хоче і чого не хоче. Запитуйте! Це допоможе вам виявляти тепле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ставлення на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комфортному для дитини.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Тепле ставлення: використовуйте нормальні вияви </w:t>
      </w:r>
      <w:proofErr w:type="gramStart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теплого</w:t>
      </w:r>
      <w:proofErr w:type="gramEnd"/>
      <w:r w:rsidRPr="00D15C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ставлен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ня; нехай у вашому голосі відчувається тепло.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Сталість і передбачуваність: життя дитини поза класом може стати </w:t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хаотичним. Клас може бути єдиним місцем, де дитина буде почувати себе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нормально. Чітко визначайте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вимоги та очікування.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Почуття приналежності та включеності: демонструйте роботу ди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тини, втягуйте дитину в дискусію тощо.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Структура: спочатку дитина може хотіти, щоб їй говорили, що вона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повинна робити і як реагувати, поки вона не зможе мобілізувати власні ресурси. Структура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безпекою.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Безпека й конфіденційність: </w:t>
      </w:r>
      <w:proofErr w:type="gramStart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ідтримуйте звичний спосіб життя. Не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обговорюйте деталі того, що трапилося з дитиною, будь з ким. 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Шукайте </w:t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надійну </w:t>
      </w:r>
      <w:proofErr w:type="gramStart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ідтримку для себе. Переживання дитини не призначені для </w:t>
      </w:r>
      <w:r w:rsidR="00D15C3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загалу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Поведінкові обмеження: деструктивну й антисоціальну поведінку 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й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 засуджувати.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Заохочення і стимуляція: доступність корисного матеріалу для читан</w:t>
      </w:r>
      <w:r w:rsidRPr="00D15C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15C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ня і художня творчість (наприклад, малювання) - це можливості для дитини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 свої почуття.</w:t>
      </w:r>
    </w:p>
    <w:p w:rsidR="00F23133" w:rsidRPr="00D15C3B" w:rsidRDefault="00F23133" w:rsidP="00545B96">
      <w:pPr>
        <w:shd w:val="clear" w:color="auto" w:fill="FFFFFF"/>
        <w:spacing w:before="5" w:after="0" w:line="234" w:lineRule="atLeast"/>
        <w:ind w:right="12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i/>
          <w:iCs/>
          <w:spacing w:val="-3"/>
          <w:sz w:val="28"/>
          <w:lang w:eastAsia="ru-RU"/>
        </w:rPr>
        <w:t>Скажіть дитині, яка стала жертвою насильства:</w:t>
      </w:r>
    </w:p>
    <w:p w:rsidR="00F23133" w:rsidRPr="00D15C3B" w:rsidRDefault="00F23133" w:rsidP="00F231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Я 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 вірю.</w:t>
      </w:r>
    </w:p>
    <w:p w:rsidR="00F23133" w:rsidRPr="00D15C3B" w:rsidRDefault="00F23133" w:rsidP="00F231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Мені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шкода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це з тобою трапилося.</w:t>
      </w:r>
    </w:p>
    <w:p w:rsidR="00F23133" w:rsidRPr="00D15C3B" w:rsidRDefault="00F23133" w:rsidP="00F231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не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 провина.</w:t>
      </w:r>
    </w:p>
    <w:p w:rsidR="00F23133" w:rsidRPr="00D15C3B" w:rsidRDefault="00F23133" w:rsidP="00F231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ти мені про це сказала.</w:t>
      </w:r>
    </w:p>
    <w:p w:rsidR="00F23133" w:rsidRPr="00D15C3B" w:rsidRDefault="00F23133" w:rsidP="00F23133">
      <w:pPr>
        <w:numPr>
          <w:ilvl w:val="0"/>
          <w:numId w:val="7"/>
        </w:numPr>
        <w:shd w:val="clear" w:color="auto" w:fill="FFFFFF"/>
        <w:spacing w:before="100" w:beforeAutospacing="1" w:line="234" w:lineRule="atLeas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постараюся зробити так, щоб тобі більше не загрожувала небезпека.</w:t>
      </w:r>
    </w:p>
    <w:p w:rsidR="00F23133" w:rsidRPr="00D15C3B" w:rsidRDefault="00F23133" w:rsidP="00545B96">
      <w:pPr>
        <w:shd w:val="clear" w:color="auto" w:fill="FFFFFF"/>
        <w:spacing w:before="228" w:after="0" w:line="234" w:lineRule="atLeast"/>
        <w:ind w:right="84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b/>
          <w:bCs/>
          <w:spacing w:val="-8"/>
          <w:sz w:val="28"/>
          <w:lang w:eastAsia="ru-RU"/>
        </w:rPr>
        <w:t>Рекомендації щодо надання допомоги дитині зрозуміти свої почуття у стресовому стані</w:t>
      </w:r>
      <w:r w:rsidRPr="00D15C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(</w:t>
      </w:r>
      <w:proofErr w:type="gramStart"/>
      <w:r w:rsidRPr="00D15C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proofErr w:type="gramEnd"/>
      <w:r w:rsidRPr="00D15C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основі рекомендацій І. Харламової)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Дайте дитині додаткову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ідтримку, підбадьорте її та будьте чуйні, терпимі, коли вона перебуває у стресовому стані, адже діти показують свої страждання та хвилювання за допомогою різної поведінки – надчутливою, замкненої, пустотливою.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чуйні до почутті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виражає дитина словесно та іншим шляхом.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Допоможіть дитям навчитися казати про свої почуття замість того, щоб дитина просто замкнулася.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Навчіть вирішувати проблеми словесно, а не фізично; методом знаходження кращих способі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щоб впоратися з ситуацією.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Допоможіть дітям заспокоюватись самостійно, коли вони прикро вражені. Наприклад, іноді діти старшого віку необхідно просто більше часу побути на одинці, тоді як молодші діти мають потребу в чутливій близькості з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ідними.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Проводьте співбесіди про почуття дитини, проектуючи ситуацію, яка його засмучу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себе, виражаючи Ваші власні почуття (наприклад, «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Мені стає сумно, коли я сперечаюся зі своїми друзями, можливо, тобі також»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Переконайте дитину, що у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дітей виникають почуття за певних обставин (наприклад, «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Іноді діти лякаються і це нормально», «якщо щось не працює, це тебе дратує», «коли тебе дражнять, ти ображаєшся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Діти молодшого віку потребують допомоги, щоб навчитися відмічати свої почуття. Це допомагає їм </w:t>
      </w: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ійти в емоції, біль, точно розпізнати їх та правильно впоратися з ними (наприклад, 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«Думаю, що ти плачеш тому, що ти стомився(лась), «Я знаю, що діти відібрали твій м’яч, і це тебе прикро вразило»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9. Іноді дітям легше відповісти на коментар, ніж на пряме питання, якщо щось не так (наприклад, 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«Сашко, ти виглядаєш дещо засмученим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Напевно, ти думаєш про свою мамусю…»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23133" w:rsidRPr="00D15C3B" w:rsidRDefault="00F23133" w:rsidP="00F23133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Буває так, що дітям легше коментувати почуття дитини в контексті почуттів більшості дітей ( наприклад, 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«Більшості дітей стає моторошно та сумно, коли їхні татусь та мама сваряться», «Мабуть, </w:t>
      </w:r>
      <w:proofErr w:type="gramStart"/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вс</w:t>
      </w:r>
      <w:proofErr w:type="gramEnd"/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 діти ображаються та страждають, коли на них кричать, обзивають або не хочуть спілкуватися»</w:t>
      </w:r>
      <w:r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15C3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545B96" w:rsidRPr="00545B9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5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КУДИ ЗВЕРТАТИСЬ ЗА ДОПОМОГОЮ? </w:t>
      </w:r>
    </w:p>
    <w:p w:rsidR="00F23133" w:rsidRPr="00545B9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5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Гарячі лінії.</w:t>
      </w:r>
    </w:p>
    <w:p w:rsidR="00545B96" w:rsidRPr="003E12F6" w:rsidRDefault="00ED3EC8" w:rsidP="00545B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545B96" w:rsidRPr="003E1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Мінсоцполітики наголошує</w:t>
        </w:r>
      </w:hyperlink>
      <w:r w:rsidR="00545B96"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якщо ви стали безпосереднім </w:t>
      </w:r>
      <w:proofErr w:type="gramStart"/>
      <w:r w:rsidR="00545B96"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45B96"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ідком насильства, негайно телефонуйте у поліцію за номером 102. Від цього залежить життя та здоров'я постраждалої особи.</w:t>
      </w:r>
    </w:p>
    <w:p w:rsidR="00545B96" w:rsidRPr="003E12F6" w:rsidRDefault="00545B96" w:rsidP="00545B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 консультацію щодо ситуації насильства, подальших кроків, а також контакти пунктів отримання допомоги можна за телефонами «гарячих ліній»:</w:t>
      </w:r>
    </w:p>
    <w:p w:rsidR="00545B96" w:rsidRPr="003E12F6" w:rsidRDefault="00545B96" w:rsidP="00545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15-47 – (Державна установа «Урядовий контактний центр»), цілодобова та безкоштовна «гаряча лінія» з протидії торгі</w:t>
      </w:r>
      <w:proofErr w:type="gramStart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і людьми, запобігання та протидії домашньому насильству, насильству за ознакою статі та насильству стосовно дітей;</w:t>
      </w:r>
    </w:p>
    <w:p w:rsidR="00545B96" w:rsidRPr="003E12F6" w:rsidRDefault="00545B96" w:rsidP="00545B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телефонним номером 15-47 надаються фахові послуги:</w:t>
      </w:r>
    </w:p>
    <w:p w:rsidR="00545B96" w:rsidRPr="003E12F6" w:rsidRDefault="00545B96" w:rsidP="00545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інформаційні (залежно від того, якої допомоги потребує людина, та </w:t>
      </w:r>
      <w:proofErr w:type="gramStart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установи звернутися);</w:t>
      </w:r>
    </w:p>
    <w:p w:rsidR="00545B96" w:rsidRPr="003E12F6" w:rsidRDefault="00545B96" w:rsidP="00545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 (постраждала особа може отримати безкоштовну консультацію психолога);</w:t>
      </w:r>
    </w:p>
    <w:p w:rsidR="00545B96" w:rsidRPr="003E12F6" w:rsidRDefault="00545B96" w:rsidP="00545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 (консультації чоловікам та жінкам чи рекомендації щодо подальших дій або можливої допомоги).</w:t>
      </w:r>
    </w:p>
    <w:p w:rsidR="00545B96" w:rsidRPr="003E12F6" w:rsidRDefault="00545B96" w:rsidP="00545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0 800 500 335 або на короткий номер 116 123 (Громадська організація «Ла Страда Україна») «гаряча лінія» з попередження домашнього насильства, торгі</w:t>
      </w:r>
      <w:proofErr w:type="gramStart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і людьми та гендерної дискримінації;</w:t>
      </w:r>
    </w:p>
    <w:p w:rsidR="00545B96" w:rsidRPr="003E12F6" w:rsidRDefault="00545B96" w:rsidP="00545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0 800 213 103 контактний Центр системи безоплатної правової допомоги;</w:t>
      </w:r>
    </w:p>
    <w:p w:rsidR="00545B96" w:rsidRPr="003E12F6" w:rsidRDefault="00545B96" w:rsidP="00545B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професійного юриста щодо процедури розлучення, оформлення аліментів, повернення майна та іншого можна отримати </w:t>
      </w:r>
      <w:proofErr w:type="gramStart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спеціальних центрах безоплатної правової допомоги. Інформація про такі центри – за номером 0 800 213 103.</w:t>
      </w:r>
    </w:p>
    <w:p w:rsidR="00545B96" w:rsidRPr="003E12F6" w:rsidRDefault="00545B96" w:rsidP="00545B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F6">
        <w:rPr>
          <w:rFonts w:ascii="Times New Roman" w:eastAsia="Times New Roman" w:hAnsi="Times New Roman" w:cs="Times New Roman"/>
          <w:sz w:val="28"/>
          <w:szCs w:val="28"/>
          <w:lang w:eastAsia="ru-RU"/>
        </w:rPr>
        <w:t>0 800 500 225 або на короткий номер 116 111 (Громадська організація «Ла Страда Україна») національна дитяча «гаряча лінія».</w:t>
      </w:r>
    </w:p>
    <w:p w:rsidR="00545B96" w:rsidRPr="00545B9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5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РЕКОМЕНДЦІЇ УЧНЯМ.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45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Що робити, щоб не стати жертвою насилля? </w:t>
      </w:r>
    </w:p>
    <w:p w:rsidR="00545B96" w:rsidRPr="00545B9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5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Що робити, якщо ти є жертвою насилля?</w:t>
      </w:r>
    </w:p>
    <w:p w:rsidR="00545B96" w:rsidRPr="003E12F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b/>
          <w:sz w:val="28"/>
          <w:szCs w:val="28"/>
        </w:rPr>
        <w:t>Що робити, якщо ти став жертвою шкільного насилля чи знаєш, що когось ображають?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1.     Розкажи про це дорослим – батькам, класному керівнику, директору школи, психологу.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2.     Уникайте місць, в яких можна стати жертвою насилля.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3.     Ходи разом з друзями.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4.     Нападнику важливо, щоб ти звернув на нього увагу, боявся його, то намагайся не помічати його ігноруй виклики у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545B96" w:rsidRPr="003E12F6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b/>
          <w:sz w:val="28"/>
          <w:szCs w:val="28"/>
        </w:rPr>
        <w:t>Правила які допоможуть запобігти насильству на вулиці: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1.     В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ізній час не ходіть одні по вулиці;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2.     Знайте елементарні прийоми самооборони;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3.     Продумайте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свої д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ії в тому випадку, якщо акт насильства можливий;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4.     Майте при собі один з засобів безпеки:  газовий балончик дезодорант, пилочку…. Та продумайте їх використання в разі здійснення акту насильства;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>5.     Відчуваєте небезпеку – терміново тікайте;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6.     На вас напали – кричіть, біжіть, привертайте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 xml:space="preserve"> себе увагу;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    Телефонуйте до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E12F6">
        <w:rPr>
          <w:rFonts w:ascii="Times New Roman" w:hAnsi="Times New Roman" w:cs="Times New Roman"/>
          <w:sz w:val="28"/>
          <w:szCs w:val="28"/>
        </w:rPr>
        <w:t>ліції, швидкої ,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12F6">
        <w:rPr>
          <w:rFonts w:ascii="Times New Roman" w:hAnsi="Times New Roman" w:cs="Times New Roman"/>
          <w:sz w:val="28"/>
          <w:szCs w:val="28"/>
        </w:rPr>
        <w:t>.     Не впускайте в будинок незнайомців;</w:t>
      </w:r>
    </w:p>
    <w:p w:rsidR="00545B96" w:rsidRPr="00CE731D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12F6">
        <w:rPr>
          <w:rFonts w:ascii="Times New Roman" w:hAnsi="Times New Roman" w:cs="Times New Roman"/>
          <w:sz w:val="28"/>
          <w:szCs w:val="28"/>
        </w:rPr>
        <w:t xml:space="preserve">.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сідайте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незнайомцями до ліфту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B96" w:rsidRPr="00CE731D" w:rsidRDefault="00545B96" w:rsidP="00545B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b/>
          <w:sz w:val="28"/>
          <w:szCs w:val="28"/>
        </w:rPr>
        <w:t xml:space="preserve">Повідомлення для </w:t>
      </w:r>
      <w:proofErr w:type="gramStart"/>
      <w:r w:rsidRPr="003E12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12F6">
        <w:rPr>
          <w:rFonts w:ascii="Times New Roman" w:hAnsi="Times New Roman" w:cs="Times New Roman"/>
          <w:b/>
          <w:sz w:val="28"/>
          <w:szCs w:val="28"/>
        </w:rPr>
        <w:t>ідлітків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1. Поговори зі своїми батьками або іншими відповідальними дорослими про те, що ти можеш зробити для того, щоб не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іддаватися насильству.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2. Наскільки це можливо, намагайся не бувати в місцях, де ти можеш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іддатися насильству.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  <w:lang w:val="uk-UA"/>
        </w:rPr>
        <w:t>3. Якщо ти опинився (опинилася) у середовищі, в якому ти відчуваєш небезпеку, піди з цього місця якнайшвидше.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lastRenderedPageBreak/>
        <w:t xml:space="preserve">4. Якщо хтось намагається схилити тебе до сексуального контакту,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ітко дай 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2F6">
        <w:rPr>
          <w:rFonts w:ascii="Times New Roman" w:hAnsi="Times New Roman" w:cs="Times New Roman"/>
          <w:sz w:val="28"/>
          <w:szCs w:val="28"/>
        </w:rPr>
        <w:t xml:space="preserve">своїми словами та діями, що ти цього не хочеш.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 xml:space="preserve"> разі потреби поклич на допомогу.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5. Розбіжності та суперечки можуть траплятися час від часу. Якщо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 xml:space="preserve"> трапляються, намагайся  зберігати  спокій  і  вирішувати  їх  ненасильницькими  методами.  Докладай усіх зусиль для того, щоб не провокувати насильства та не відповідати на провокацію насильством.</w:t>
      </w:r>
    </w:p>
    <w:p w:rsidR="00545B96" w:rsidRPr="003E12F6" w:rsidRDefault="00545B96" w:rsidP="00545B96">
      <w:pPr>
        <w:rPr>
          <w:rFonts w:ascii="Times New Roman" w:hAnsi="Times New Roman" w:cs="Times New Roman"/>
          <w:sz w:val="28"/>
          <w:szCs w:val="28"/>
        </w:rPr>
      </w:pPr>
      <w:r w:rsidRPr="003E12F6">
        <w:rPr>
          <w:rFonts w:ascii="Times New Roman" w:hAnsi="Times New Roman" w:cs="Times New Roman"/>
          <w:sz w:val="28"/>
          <w:szCs w:val="28"/>
        </w:rPr>
        <w:t xml:space="preserve">6. Якщо до тебе було застосовано фізичне чи сексуальне насильство або тебе змусили зробити щось, чого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 xml:space="preserve"> хотів (не хотіла), негайно повідом про це</w:t>
      </w:r>
      <w:r>
        <w:rPr>
          <w:rFonts w:ascii="Times New Roman" w:hAnsi="Times New Roman" w:cs="Times New Roman"/>
          <w:sz w:val="28"/>
          <w:szCs w:val="28"/>
        </w:rPr>
        <w:t xml:space="preserve"> своїх друзів, батьків або інші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E12F6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12F6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ни можуть надати тобі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12F6">
        <w:rPr>
          <w:rFonts w:ascii="Times New Roman" w:hAnsi="Times New Roman" w:cs="Times New Roman"/>
          <w:sz w:val="28"/>
          <w:szCs w:val="28"/>
        </w:rPr>
        <w:t xml:space="preserve"> допомогу і </w:t>
      </w:r>
      <w:proofErr w:type="gramStart"/>
      <w:r w:rsidRPr="003E1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2F6">
        <w:rPr>
          <w:rFonts w:ascii="Times New Roman" w:hAnsi="Times New Roman" w:cs="Times New Roman"/>
          <w:sz w:val="28"/>
          <w:szCs w:val="28"/>
        </w:rPr>
        <w:t>ідтримку, запобігти повторним актам насильства та притягнути зловмисників до відповідальності.</w:t>
      </w:r>
    </w:p>
    <w:p w:rsidR="00545B96" w:rsidRPr="00F123EF" w:rsidRDefault="00F123EF" w:rsidP="00F1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2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РЕКОМЕНДЦІЇ  БАТЬКАМ.</w:t>
      </w:r>
    </w:p>
    <w:p w:rsidR="00F123EF" w:rsidRDefault="00F123EF" w:rsidP="00F123E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Що вам потрібно знати: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Обговорення проблеми насильства з вашим сином або донькою може допомогти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їм захистити себе. При цьому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ідвищується вірогідність того, що вони звернуться по допомогу у разі, якщо стануть жертвами насильства.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Співпраця  з  іншими  батьками  та  окремо  взятими  людьми  з  метою  боротьби  з насильством можуть змінити життя вашого сина або доньки, так само як і багатьох інших дітей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ідлітків.</w:t>
      </w:r>
    </w:p>
    <w:p w:rsidR="00F123EF" w:rsidRDefault="00F123EF" w:rsidP="00F123E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Що вам потрібно робити: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Говоріть зі своїм сином або донькою про те, як уникнути насильства, і куди звернутись, якщо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жертвами насильства.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Ви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ідняти такі питання: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Важливість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вирішення розбіжностей і суперечок, якщо вони виникають;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Небезпека носіння зброї, погроз людям зброєю або використання її;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Важливість уникнення місць, де до них може бути застосоване насильство;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піти, якщо вони опинилися у загрозливій ситуації;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Як чітко відмовити в небажаному сексуальному контакті за допомогою слів і дій та як покликати на допомогу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разі потреби;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Наскільки важливо повідомити вас або інш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якщо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пережили насильство;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Давайте приклад власною поведінкою -   не застосовуйте насильств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вирішенні питань 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сином або донькою, а також з іншими людьми.</w:t>
      </w:r>
    </w:p>
    <w:p w:rsidR="00F123EF" w:rsidRDefault="00F123EF" w:rsidP="00F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Співпрацюйте з членами суспільства з метою інформування про небезпек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насильства, докладайте  зусиль  для  того,  щоб  запобігти  йому  та  притягнути  зловмисникі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відповідальності.</w:t>
      </w:r>
    </w:p>
    <w:p w:rsidR="00F123EF" w:rsidRDefault="00F123EF" w:rsidP="00F123EF"/>
    <w:p w:rsidR="00F123EF" w:rsidRPr="00F123EF" w:rsidRDefault="00F123EF" w:rsidP="00545B96">
      <w:pPr>
        <w:rPr>
          <w:rFonts w:ascii="Times New Roman" w:hAnsi="Times New Roman" w:cs="Times New Roman"/>
          <w:sz w:val="28"/>
          <w:szCs w:val="28"/>
        </w:rPr>
      </w:pPr>
    </w:p>
    <w:p w:rsidR="00EC4DD3" w:rsidRPr="00D15C3B" w:rsidRDefault="00EC4DD3"/>
    <w:sectPr w:rsidR="00EC4DD3" w:rsidRPr="00D15C3B" w:rsidSect="00EC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A1"/>
    <w:multiLevelType w:val="multilevel"/>
    <w:tmpl w:val="85B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30124"/>
    <w:multiLevelType w:val="multilevel"/>
    <w:tmpl w:val="DCA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D50A1"/>
    <w:multiLevelType w:val="multilevel"/>
    <w:tmpl w:val="E79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87105"/>
    <w:multiLevelType w:val="multilevel"/>
    <w:tmpl w:val="4B8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876CBF"/>
    <w:multiLevelType w:val="multilevel"/>
    <w:tmpl w:val="6BD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A636A"/>
    <w:multiLevelType w:val="multilevel"/>
    <w:tmpl w:val="2D6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20D56"/>
    <w:multiLevelType w:val="multilevel"/>
    <w:tmpl w:val="838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BF522A"/>
    <w:multiLevelType w:val="multilevel"/>
    <w:tmpl w:val="A11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44CF8"/>
    <w:multiLevelType w:val="multilevel"/>
    <w:tmpl w:val="10F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FD4B99"/>
    <w:multiLevelType w:val="multilevel"/>
    <w:tmpl w:val="C1E4F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84A40"/>
    <w:multiLevelType w:val="multilevel"/>
    <w:tmpl w:val="619AEA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133"/>
    <w:rsid w:val="00545B96"/>
    <w:rsid w:val="00773779"/>
    <w:rsid w:val="00D11B49"/>
    <w:rsid w:val="00D15C3B"/>
    <w:rsid w:val="00EC4DD3"/>
    <w:rsid w:val="00ED3EC8"/>
    <w:rsid w:val="00F123EF"/>
    <w:rsid w:val="00F2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news/223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2402</Words>
  <Characters>13696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2023-11-26T21:34:00Z</dcterms:created>
  <dcterms:modified xsi:type="dcterms:W3CDTF">2023-11-27T00:45:00Z</dcterms:modified>
</cp:coreProperties>
</file>